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科智咨询：中国传统IDC业务规模增速放缓，市场进入调整期</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发布时间：2024-05-11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2024年4月，科智咨询正式发布《2023-2024年中国IDC行业发展研究报告》（点击可申请获取简版报告）。据报告数据显示，2023年中国整体IDC业务市场规模为5078.3亿元，较2022年增长25.6%。其中，传统IDC业务市场规模为1456.4亿元，同比增长6.4%，增速进一步放缓。</w:t>
      </w:r>
    </w:p>
    <w:p w:rsidR="00A77B3E">
      <w:pPr>
        <w:ind w:firstLine="480"/>
        <w:jc w:val="left"/>
        <w:rPr>
          <w:rFonts w:ascii="宋体" w:eastAsia="宋体" w:hAnsi="宋体" w:cs="宋体"/>
          <w:b w:val="0"/>
          <w:sz w:val="24"/>
        </w:rPr>
      </w:pPr>
      <w:r>
        <w:rPr>
          <w:rFonts w:ascii="宋体" w:eastAsia="宋体" w:hAnsi="宋体" w:cs="宋体"/>
          <w:b w:val="0"/>
          <w:sz w:val="24"/>
        </w:rPr>
        <w:t>2019-2028年中国传统IDC业务市场规模及预测（亿元）</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2019-2028年中国传统IDC业务市场规模及预测（亿元）</w:t>
      </w:r>
    </w:p>
    <w:p w:rsidR="00A77B3E">
      <w:pPr>
        <w:ind w:firstLine="480"/>
        <w:jc w:val="left"/>
        <w:rPr>
          <w:rFonts w:ascii="宋体" w:eastAsia="宋体" w:hAnsi="宋体" w:cs="宋体"/>
          <w:b w:val="0"/>
          <w:sz w:val="24"/>
        </w:rPr>
      </w:pPr>
      <w:r>
        <w:rPr>
          <w:rFonts w:ascii="宋体" w:eastAsia="宋体" w:hAnsi="宋体" w:cs="宋体"/>
          <w:b w:val="0"/>
          <w:sz w:val="24"/>
        </w:rPr>
        <w:t>注：中国传统IDC业务市场规模统计口径仅包括获得中国境内经营许可的服务商的传统IDC业务收入（含机柜、带宽、增值服务收入）。数据来源：科智咨询，2024.3</w:t>
      </w:r>
    </w:p>
    <w:p w:rsidR="00A77B3E">
      <w:pPr>
        <w:ind w:firstLine="480"/>
        <w:jc w:val="left"/>
        <w:rPr>
          <w:rFonts w:ascii="宋体" w:eastAsia="宋体" w:hAnsi="宋体" w:cs="宋体"/>
          <w:b w:val="0"/>
          <w:sz w:val="24"/>
        </w:rPr>
      </w:pPr>
      <w:r>
        <w:rPr>
          <w:rFonts w:ascii="宋体" w:eastAsia="宋体" w:hAnsi="宋体" w:cs="宋体"/>
          <w:b w:val="0"/>
          <w:sz w:val="24"/>
        </w:rPr>
        <w:t>中国传统IDC业务市场经历了多年20%以上的高速增长，近两年，由于消费互联网新兴业态推进迟缓，传统业态用户趋于饱和，公有云增速放缓，移动互联网流量增长有限，传统行业数字化应用需求尚未得到释放等原因，2022年开始，中国传统IDC业务市场增速开始回落，2023年增速进一步回落至6.4%，中国传统IDC业务市场进入到调整阶段。</w:t>
      </w:r>
    </w:p>
    <w:p w:rsidR="00A77B3E">
      <w:pPr>
        <w:ind w:firstLine="480"/>
        <w:jc w:val="left"/>
        <w:rPr>
          <w:rFonts w:ascii="宋体" w:eastAsia="宋体" w:hAnsi="宋体" w:cs="宋体"/>
          <w:b w:val="0"/>
          <w:sz w:val="24"/>
        </w:rPr>
      </w:pPr>
      <w:r>
        <w:rPr>
          <w:rFonts w:ascii="宋体" w:eastAsia="宋体" w:hAnsi="宋体" w:cs="宋体"/>
          <w:b w:val="0"/>
          <w:sz w:val="24"/>
        </w:rPr>
        <w:t>未来，伴随宏观经济环境启稳，数字经济深入推进，消费互联网创新业态发展，以及人工智能带动的智算需求爆发，中国传统IDC业务市场有望加速发展。预计到2028年，中国传统IDC业务市场规模将超2500亿元。</w:t>
      </w:r>
    </w:p>
    <w:p w:rsidR="00A77B3E">
      <w:pPr>
        <w:ind w:firstLine="480"/>
        <w:jc w:val="left"/>
        <w:rPr>
          <w:rFonts w:ascii="宋体" w:eastAsia="宋体" w:hAnsi="宋体" w:cs="宋体"/>
          <w:b w:val="0"/>
          <w:sz w:val="24"/>
        </w:rPr>
      </w:pPr>
      <w:r>
        <w:rPr>
          <w:rFonts w:ascii="宋体" w:eastAsia="宋体" w:hAnsi="宋体" w:cs="宋体"/>
          <w:b w:val="0"/>
          <w:sz w:val="24"/>
        </w:rPr>
        <w:t>2024年科智咨询</w:t>
      </w:r>
    </w:p>
    <w:p w:rsidR="00A77B3E">
      <w:pPr>
        <w:ind w:firstLine="480"/>
        <w:jc w:val="left"/>
        <w:rPr>
          <w:rFonts w:ascii="宋体" w:eastAsia="宋体" w:hAnsi="宋体" w:cs="宋体"/>
          <w:b w:val="0"/>
          <w:sz w:val="24"/>
        </w:rPr>
      </w:pPr>
      <w:r>
        <w:rPr>
          <w:rFonts w:ascii="宋体" w:eastAsia="宋体" w:hAnsi="宋体" w:cs="宋体"/>
          <w:b w:val="0"/>
          <w:sz w:val="24"/>
        </w:rPr>
        <w:t>行业研究报告</w:t>
      </w:r>
    </w:p>
    <w:p w:rsidR="00A77B3E">
      <w:pPr>
        <w:ind w:firstLine="480"/>
        <w:jc w:val="left"/>
        <w:rPr>
          <w:rFonts w:ascii="宋体" w:eastAsia="宋体" w:hAnsi="宋体" w:cs="宋体"/>
          <w:b w:val="0"/>
          <w:sz w:val="24"/>
        </w:rPr>
      </w:pPr>
      <w:r>
        <w:rPr>
          <w:rFonts w:ascii="宋体" w:eastAsia="宋体" w:hAnsi="宋体" w:cs="宋体"/>
          <w:b w:val="0"/>
          <w:sz w:val="24"/>
        </w:rPr>
        <w:t>科智咨询每年定期发布年度数据及行业研究报告，基于..科技领域专业知识和丰富咨询经验，通过深入的行业研究和数据分析，为企业提供..的市场信息和行业数据，全盘把握市场现状及未来趋势的综合呈现。</w:t>
      </w:r>
    </w:p>
    <w:p w:rsidR="00A77B3E">
      <w:pPr>
        <w:ind w:firstLine="480"/>
        <w:jc w:val="left"/>
        <w:rPr>
          <w:rFonts w:ascii="宋体" w:eastAsia="宋体" w:hAnsi="宋体" w:cs="宋体"/>
          <w:b w:val="0"/>
          <w:sz w:val="24"/>
        </w:rPr>
      </w:pPr>
      <w:r>
        <w:rPr>
          <w:rFonts w:ascii="宋体" w:eastAsia="宋体" w:hAnsi="宋体" w:cs="宋体"/>
          <w:b w:val="0"/>
          <w:sz w:val="24"/>
        </w:rPr>
        <w:t>2024年科智咨询行业研究报告分为“数据中心区域市场研究”和“..热点领域研究”两大系列，围绕数据中心、云计算、算力、芯片、人工智能、大数据、储能、光伏等..科技领域展开研究，经过严格的市场调研、数据分析及专业的行业论断，..内容的准确性及权威性，为企业提供专业可靠的市场数据和行业分析，助力企业科学决策。</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原文链接：http://www.nansu.com/yyxw/278.html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